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C3" w:rsidRDefault="000C57C3" w:rsidP="006458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60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ВЕЛИКОРУССКОГО</w:t>
      </w:r>
      <w:r w:rsidRPr="000C5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64584D" w:rsidRPr="00A55CAF" w:rsidRDefault="000C57C3" w:rsidP="006458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КАЛАЧИНСКОГО МУНИЦИПАЛЬНОГО РАЙОНА</w:t>
      </w:r>
      <w:r w:rsidR="0064584D" w:rsidRPr="00A5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E012A1" w:rsidRDefault="00E012A1" w:rsidP="006458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584D" w:rsidRPr="00A55CAF" w:rsidRDefault="0064584D" w:rsidP="006458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64584D" w:rsidRPr="00A55CAF" w:rsidRDefault="0064584D" w:rsidP="006458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584D" w:rsidRPr="00E012A1" w:rsidRDefault="001E3607" w:rsidP="0064584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 </w:t>
      </w:r>
      <w:r w:rsid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>19.02.</w:t>
      </w:r>
      <w:r w:rsidRP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>2021</w:t>
      </w:r>
      <w:r w:rsidR="0064584D" w:rsidRP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</w:t>
      </w:r>
      <w:r w:rsidRP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№</w:t>
      </w:r>
      <w:r w:rsid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</w:p>
    <w:p w:rsidR="0064584D" w:rsidRPr="00E012A1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64584D" w:rsidRPr="00E012A1" w:rsidRDefault="0064584D" w:rsidP="0064584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ОСОБЕННОСТЯХ ПРОВЕДЕНИЯ ЗАСЕДАНИЙ </w:t>
      </w:r>
      <w:r w:rsidR="000C57C3" w:rsidRP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</w:t>
      </w:r>
      <w:r w:rsidR="000C57C3" w:rsidRPr="00E01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607" w:rsidRPr="00E012A1"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r w:rsidR="000C57C3" w:rsidRPr="00E012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C57C3" w:rsidRP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>КАЛАЧИНСКОГО МУНИЦИПАЛЬНОГО РАЙОНА</w:t>
      </w:r>
      <w:r w:rsidR="001E3607" w:rsidRP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2021</w:t>
      </w:r>
      <w:r w:rsidRPr="00E01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регулирует особенности исполнения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Советом </w:t>
      </w:r>
      <w:r w:rsidR="001E3607"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функций по проведению заседаний комитетов, иных рабочих органов Совета, заседаний </w:t>
      </w:r>
      <w:r w:rsidR="001E3607">
        <w:rPr>
          <w:rFonts w:ascii="Times New Roman" w:eastAsia="Times New Roman" w:hAnsi="Times New Roman"/>
          <w:sz w:val="28"/>
          <w:szCs w:val="28"/>
          <w:lang w:eastAsia="ru-RU"/>
        </w:rPr>
        <w:t>Совета Великорусского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Калачинского муниципального района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пандемии COVID-19.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ограниченного передвижения граждан на территории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>Калачинского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, объявленный в соответствии с действующим законодательством (в период чрезвычайной ситуации, введения карантина на территории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>Калачинского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, введения режима повышенной готовности, режима самоизоляции), заседания комитетов и иных рабочих органов</w:t>
      </w:r>
      <w:r w:rsidR="000C57C3" w:rsidRP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="001E3607"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>Калачинского муниципального района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, заседания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>Калачинского муниципального района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с учетом следующих требований:</w:t>
      </w:r>
      <w:proofErr w:type="gramEnd"/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1) повестки заседаний формируются только из вопросов, решение которых не терпит отлагательства;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2) по решению лица, председательствующего на соответствующем заседании, заседания могут проводиться с применением видеоконференцсвязи;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3) в случае проведения заседания с применением видеоконференцсвязи присутствующими на заседании депутатами считаются депутаты, которые подключены к обсуждению в режиме видеоконференцсвязи, а если часть депутатов участвуют в форме совместного присутствия, то кворум складывается из числа депутатов, присутствующих в форме совместного присутствия, и подключенных к обсуждению в режиме видеоконференцсвязи;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4) голосование в режиме видеоконференцсвязи осуществляется открытым голосованием путем подсчета голосов депутатом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>Калачинского муниципального района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305F9" w:rsidRDefault="006305F9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05F9" w:rsidRDefault="006305F9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05F9" w:rsidRDefault="006305F9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05F9" w:rsidRDefault="006305F9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Статья 2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1. В период, указанный в статье 1 настоящего Решения, председателям комитетов, рабочих групп Совета рекомендовать не проводить заседаний, за исключением случаев, не терпящих отлагательства. 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3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вступления в силу настоящего Решения и до окончания периода, указанного в статье 1 Решения, субъектами правотворческой инициативы проекты правовых актов вносятся исключительно в виде электронного документа. 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4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1"/>
      <w:bookmarkEnd w:id="0"/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1. Установить следующие ограничения для приглашенных и присутствующих лиц на заседаниях Совета: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а) рекомендовать жителям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>Калачинского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воздержаться от посещения заседаний;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б) количество и персональный состав приглашенных лиц определяется для заседаний Совета Председателем Совета, для заседаний комитетов Совета и иных рабочих органов Совета - их председателями;</w:t>
      </w:r>
    </w:p>
    <w:p w:rsidR="0064584D" w:rsidRPr="008F3258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258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присутствующие лица на заседания не допускаются, за исключением случаев, указанных в </w:t>
      </w:r>
      <w:hyperlink w:anchor="p35" w:history="1">
        <w:r w:rsidRPr="008F3258">
          <w:rPr>
            <w:rFonts w:ascii="Times New Roman" w:eastAsia="Times New Roman" w:hAnsi="Times New Roman"/>
            <w:sz w:val="28"/>
            <w:szCs w:val="28"/>
            <w:lang w:eastAsia="ru-RU"/>
          </w:rPr>
          <w:t>пункте "г"</w:t>
        </w:r>
      </w:hyperlink>
      <w:r w:rsidRPr="008F325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части;</w:t>
      </w:r>
    </w:p>
    <w:p w:rsidR="0064584D" w:rsidRPr="008F3258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35"/>
      <w:bookmarkEnd w:id="1"/>
      <w:r w:rsidRPr="008F3258">
        <w:rPr>
          <w:rFonts w:ascii="Times New Roman" w:eastAsia="Times New Roman" w:hAnsi="Times New Roman"/>
          <w:sz w:val="28"/>
          <w:szCs w:val="28"/>
          <w:lang w:eastAsia="ru-RU"/>
        </w:rPr>
        <w:t xml:space="preserve">г) количество и персональный состав представителей средств массовой информации определяется для заседаний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="001E3607"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Калачинского муниципального района</w:t>
      </w:r>
      <w:r w:rsidRPr="008F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Совета, для заседаний комитетов, рабочих групп - их председателями.</w:t>
      </w:r>
    </w:p>
    <w:p w:rsidR="0064584D" w:rsidRPr="008F3258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258">
        <w:rPr>
          <w:rFonts w:ascii="Times New Roman" w:eastAsia="Times New Roman" w:hAnsi="Times New Roman"/>
          <w:sz w:val="28"/>
          <w:szCs w:val="28"/>
          <w:lang w:eastAsia="ru-RU"/>
        </w:rPr>
        <w:t xml:space="preserve">2. Меры, указанные в </w:t>
      </w:r>
      <w:hyperlink w:anchor="p31" w:history="1">
        <w:r w:rsidRPr="008F3258">
          <w:rPr>
            <w:rFonts w:ascii="Times New Roman" w:eastAsia="Times New Roman" w:hAnsi="Times New Roman"/>
            <w:sz w:val="28"/>
            <w:szCs w:val="28"/>
            <w:lang w:eastAsia="ru-RU"/>
          </w:rPr>
          <w:t>части 1</w:t>
        </w:r>
      </w:hyperlink>
      <w:r w:rsidRPr="008F325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вводятся на период введения на территории Омской области ограничительных и иных мероприятий, направленных на обеспечение санитарно-эпидемиологического благополучия населения Омской области.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5</w:t>
      </w:r>
    </w:p>
    <w:p w:rsidR="0064584D" w:rsidRPr="00A55CAF" w:rsidRDefault="0064584D" w:rsidP="006458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1. Регламент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="001E3607"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Калачинского муниципального района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применяется в части, не противоречащей настоящему Решению.</w:t>
      </w:r>
    </w:p>
    <w:p w:rsidR="0064584D" w:rsidRPr="00A55CAF" w:rsidRDefault="0064584D" w:rsidP="006458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опубликованию.</w:t>
      </w:r>
    </w:p>
    <w:p w:rsidR="009C5926" w:rsidRDefault="0064584D" w:rsidP="001E360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</w:t>
      </w:r>
      <w:r w:rsidR="000C57C3" w:rsidRP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="001E3607"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7C3">
        <w:rPr>
          <w:rFonts w:ascii="Times New Roman" w:eastAsia="Times New Roman" w:hAnsi="Times New Roman"/>
          <w:sz w:val="28"/>
          <w:szCs w:val="28"/>
          <w:lang w:eastAsia="ru-RU"/>
        </w:rPr>
        <w:t>Калачинского муниципального района</w:t>
      </w:r>
      <w:r w:rsidRPr="00A55C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0228" w:rsidRDefault="00270228" w:rsidP="001E360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228" w:rsidRDefault="00270228" w:rsidP="001E360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                      Н.В.</w:t>
      </w:r>
      <w:r w:rsidR="001C1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Рудковская</w:t>
      </w:r>
    </w:p>
    <w:p w:rsidR="00270228" w:rsidRDefault="00270228" w:rsidP="001E360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228" w:rsidRDefault="00270228" w:rsidP="001E360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proofErr w:type="gramEnd"/>
    </w:p>
    <w:p w:rsidR="00270228" w:rsidRDefault="00270228" w:rsidP="001E360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С.А.</w:t>
      </w:r>
      <w:r w:rsidR="001C1C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Бичун </w:t>
      </w:r>
    </w:p>
    <w:p w:rsidR="00270228" w:rsidRDefault="00270228" w:rsidP="001E360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228" w:rsidRPr="00A33968" w:rsidRDefault="00270228" w:rsidP="001E3607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270228" w:rsidRPr="00A33968" w:rsidSect="006305F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3F2250"/>
    <w:multiLevelType w:val="hybridMultilevel"/>
    <w:tmpl w:val="2F7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E53"/>
    <w:rsid w:val="00022999"/>
    <w:rsid w:val="00025DD7"/>
    <w:rsid w:val="000548B4"/>
    <w:rsid w:val="000C57C3"/>
    <w:rsid w:val="000C63C3"/>
    <w:rsid w:val="0013425F"/>
    <w:rsid w:val="00194EE8"/>
    <w:rsid w:val="001C1C04"/>
    <w:rsid w:val="001C78EC"/>
    <w:rsid w:val="001E3607"/>
    <w:rsid w:val="00225656"/>
    <w:rsid w:val="00235416"/>
    <w:rsid w:val="00270228"/>
    <w:rsid w:val="00270D35"/>
    <w:rsid w:val="00297B81"/>
    <w:rsid w:val="00323715"/>
    <w:rsid w:val="003317DA"/>
    <w:rsid w:val="00357176"/>
    <w:rsid w:val="00365347"/>
    <w:rsid w:val="003720F4"/>
    <w:rsid w:val="0039356C"/>
    <w:rsid w:val="003A5D09"/>
    <w:rsid w:val="003B1BF3"/>
    <w:rsid w:val="003D4354"/>
    <w:rsid w:val="00403AFA"/>
    <w:rsid w:val="00465694"/>
    <w:rsid w:val="004B4C00"/>
    <w:rsid w:val="004C0E00"/>
    <w:rsid w:val="004C16D5"/>
    <w:rsid w:val="004E5025"/>
    <w:rsid w:val="00513271"/>
    <w:rsid w:val="00560727"/>
    <w:rsid w:val="00562D0C"/>
    <w:rsid w:val="0059153B"/>
    <w:rsid w:val="006305F9"/>
    <w:rsid w:val="0064584D"/>
    <w:rsid w:val="0067542D"/>
    <w:rsid w:val="006B75CA"/>
    <w:rsid w:val="00711731"/>
    <w:rsid w:val="0075331D"/>
    <w:rsid w:val="0077250B"/>
    <w:rsid w:val="007B2E53"/>
    <w:rsid w:val="007D7385"/>
    <w:rsid w:val="007E2455"/>
    <w:rsid w:val="008014AB"/>
    <w:rsid w:val="00807026"/>
    <w:rsid w:val="008242FA"/>
    <w:rsid w:val="008A09E8"/>
    <w:rsid w:val="008B3EBB"/>
    <w:rsid w:val="008C6DC9"/>
    <w:rsid w:val="009B5448"/>
    <w:rsid w:val="009C5926"/>
    <w:rsid w:val="00A33968"/>
    <w:rsid w:val="00A3431F"/>
    <w:rsid w:val="00B576AB"/>
    <w:rsid w:val="00B802EF"/>
    <w:rsid w:val="00BB6CFC"/>
    <w:rsid w:val="00BC003C"/>
    <w:rsid w:val="00BC6EF2"/>
    <w:rsid w:val="00C63DA7"/>
    <w:rsid w:val="00C764EB"/>
    <w:rsid w:val="00C83E47"/>
    <w:rsid w:val="00C9015F"/>
    <w:rsid w:val="00CC216C"/>
    <w:rsid w:val="00CE67BF"/>
    <w:rsid w:val="00D233F5"/>
    <w:rsid w:val="00D4315C"/>
    <w:rsid w:val="00D530E1"/>
    <w:rsid w:val="00D8652B"/>
    <w:rsid w:val="00DD000E"/>
    <w:rsid w:val="00E012A1"/>
    <w:rsid w:val="00E61C6B"/>
    <w:rsid w:val="00E66035"/>
    <w:rsid w:val="00EC0A6A"/>
    <w:rsid w:val="00F36AAD"/>
    <w:rsid w:val="00F43F84"/>
    <w:rsid w:val="00F513D4"/>
    <w:rsid w:val="00F82801"/>
    <w:rsid w:val="00FA5534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B2E53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B2E53"/>
    <w:rPr>
      <w:sz w:val="22"/>
      <w:szCs w:val="22"/>
      <w:lang w:eastAsia="en-US"/>
    </w:rPr>
  </w:style>
  <w:style w:type="paragraph" w:customStyle="1" w:styleId="ConsPlusTitle">
    <w:name w:val="ConsPlusTitle"/>
    <w:rsid w:val="007B2E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7B2E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Ooaii">
    <w:name w:val="Ooaii"/>
    <w:basedOn w:val="a"/>
    <w:uiPriority w:val="99"/>
    <w:rsid w:val="009B544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B5448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B544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54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E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"/>
    <w:uiPriority w:val="99"/>
    <w:rsid w:val="00A33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035"/>
    <w:rPr>
      <w:rFonts w:eastAsia="Times New Roman" w:cs="Calibri"/>
      <w:sz w:val="22"/>
    </w:rPr>
  </w:style>
  <w:style w:type="paragraph" w:customStyle="1" w:styleId="western">
    <w:name w:val="western"/>
    <w:basedOn w:val="a"/>
    <w:rsid w:val="00E6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locked/>
    <w:rsid w:val="00E66035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b"/>
    <w:rsid w:val="00E66035"/>
    <w:pPr>
      <w:widowControl w:val="0"/>
      <w:shd w:val="clear" w:color="auto" w:fill="FFFFFF"/>
      <w:spacing w:after="180" w:line="269" w:lineRule="exact"/>
      <w:jc w:val="center"/>
    </w:pPr>
    <w:rPr>
      <w:spacing w:val="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11</cp:revision>
  <cp:lastPrinted>2021-02-18T08:19:00Z</cp:lastPrinted>
  <dcterms:created xsi:type="dcterms:W3CDTF">2021-01-25T03:19:00Z</dcterms:created>
  <dcterms:modified xsi:type="dcterms:W3CDTF">2022-10-12T07:57:00Z</dcterms:modified>
</cp:coreProperties>
</file>