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Приложение</w:t>
      </w:r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постановлению администрации </w:t>
      </w:r>
      <w:proofErr w:type="gramStart"/>
      <w:r>
        <w:rPr>
          <w:sz w:val="28"/>
          <w:szCs w:val="28"/>
          <w:lang w:eastAsia="en-US"/>
        </w:rPr>
        <w:t>Великорусского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Калачинского </w:t>
      </w:r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района Омской области</w:t>
      </w:r>
    </w:p>
    <w:p w:rsidR="005F153A" w:rsidRDefault="005F153A" w:rsidP="005F153A">
      <w:pPr>
        <w:spacing w:after="304" w:line="326" w:lineRule="exact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</w:t>
      </w:r>
      <w:r w:rsidR="00B80F39">
        <w:rPr>
          <w:sz w:val="28"/>
          <w:szCs w:val="28"/>
          <w:lang w:eastAsia="en-US"/>
        </w:rPr>
        <w:t>05.07.</w:t>
      </w:r>
      <w:r>
        <w:rPr>
          <w:sz w:val="28"/>
          <w:szCs w:val="28"/>
          <w:lang w:eastAsia="en-US"/>
        </w:rPr>
        <w:t xml:space="preserve">2023 г. № </w:t>
      </w:r>
      <w:r w:rsidR="00B80F39">
        <w:rPr>
          <w:sz w:val="28"/>
          <w:szCs w:val="28"/>
          <w:lang w:eastAsia="en-US"/>
        </w:rPr>
        <w:t>32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-ПА  </w:t>
      </w:r>
    </w:p>
    <w:p w:rsidR="005F153A" w:rsidRDefault="005F153A" w:rsidP="005F153A">
      <w:pPr>
        <w:spacing w:after="304" w:line="326" w:lineRule="exact"/>
        <w:jc w:val="right"/>
        <w:rPr>
          <w:sz w:val="28"/>
          <w:szCs w:val="28"/>
          <w:lang w:eastAsia="en-US"/>
        </w:rPr>
      </w:pPr>
    </w:p>
    <w:p w:rsidR="005F153A" w:rsidRDefault="005F153A" w:rsidP="005F153A">
      <w:pPr>
        <w:spacing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БЮДЖЕТНЫЙ ПРОГНОЗ </w:t>
      </w:r>
    </w:p>
    <w:p w:rsidR="005F153A" w:rsidRDefault="005F153A" w:rsidP="005F153A">
      <w:pPr>
        <w:spacing w:after="304"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Великорусского сельского поселения Калачинского муниципального района Омской области на долгосрочный период до 2028 года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Бюджетный прогноз Великорусского сельского поселения Калачинского муниципального района Омской области на долгосрочный период до 2028 года (далее - бюджетный прогноз) разработан на основе прогноза социально-экономического развития Великорусского сельского поселения Калачинского муниципального района Омской области, концепции социально-экономического развития Великорусского сельского поселения Калачинского муниципального района Омской области до 2028 года (далее - долгосрочный прогноз), с учетом основных направлений бюджетной и налоговой политики Великорусского сельского</w:t>
      </w:r>
      <w:proofErr w:type="gramEnd"/>
      <w:r>
        <w:rPr>
          <w:sz w:val="28"/>
          <w:szCs w:val="28"/>
          <w:lang w:eastAsia="en-US"/>
        </w:rPr>
        <w:t xml:space="preserve"> поселения Калачинского  муниципального района Омской области. Бюджетный прогноз разработан исходя из законодательства о налогах и сборах и бюджетного законодательства Российской Федерации, Омской области действующего на момент его составления.</w:t>
      </w:r>
    </w:p>
    <w:p w:rsidR="005F153A" w:rsidRDefault="005F153A" w:rsidP="005F153A">
      <w:pPr>
        <w:spacing w:after="296"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Долгосрочное бюджетное планирование предполагает, что параметры налоговой, бюджетной и долговой политики Великорусского сельского поселения Калачинского муниципального района Омской области, используемые при составлении соответствующих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Великорусского сельского поселения Калачинского муниципального района Омской области.</w:t>
      </w:r>
    </w:p>
    <w:p w:rsidR="005F153A" w:rsidRDefault="005F153A" w:rsidP="005F153A">
      <w:pPr>
        <w:spacing w:after="304"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I. Цели, задачи и основные подходы к формированию бюджетной политики Великорусского сельского поселения Калачинского муниципального района Омской области на долгосрочный период</w:t>
      </w:r>
    </w:p>
    <w:p w:rsidR="005F153A" w:rsidRDefault="005F153A" w:rsidP="005F153A">
      <w:pPr>
        <w:spacing w:after="304" w:line="322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Цели, задачи и основные подходы к формированию бюджетного прогноза</w:t>
      </w:r>
    </w:p>
    <w:p w:rsidR="005F153A" w:rsidRDefault="005F153A" w:rsidP="005F153A">
      <w:pPr>
        <w:spacing w:line="317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Основная цель разработки бюджетного прогноза состоит в обеспечении предсказуемости динамики основных параметров бюджета поселения, что позволит оценивать долгосрочные тенденции изменения </w:t>
      </w:r>
      <w:r>
        <w:rPr>
          <w:sz w:val="28"/>
          <w:szCs w:val="28"/>
          <w:lang w:eastAsia="en-US"/>
        </w:rPr>
        <w:lastRenderedPageBreak/>
        <w:t>объема доходов и расходов бюджета, а также разрабатывать на их основе меры, направленные на повышение финансовой устойчивости и эффективности функционирования бюджетной системы поселения, стимулирование социально-экономического развития Великорусского сельского поселения Калачинского муниципального района Омской области, решение иных стратегических задач.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Конечной целью долгосрочного бюджетного планирования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Долгосрочное бюджетное планирование позволит минимизировать риски дестабилизации бюджетной системы за счет проведения взвешенной бюджетной политики, целью которой является обеспечение долгосрочной сбалансированности и устойчивости финансовой системы поселения при безусловном выполнении принятых расходных обязательств.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Бюджетная политика Великорусского сельского поселения Калачинского муниципального района Омской области на долгосрочный период будет направлена на решение следующих основных задач: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 обеспечение долгосрочной сбалансированности и финансовой устойчивости бюджета поселения в условиях сдержанной динамики доходных источников;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 повышение эффективности расходов бюджета поселения, сдерживание их роста путем: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0BC">
        <w:rPr>
          <w:sz w:val="28"/>
          <w:szCs w:val="28"/>
        </w:rPr>
        <w:t>не установления</w:t>
      </w:r>
      <w:r>
        <w:rPr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соблюдения норматива формирования расходов на содержание органов местного самоуправления, установленного Постановлением Правительства Омской области;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обеспечение открытости и прозрачности бюджетного процесса, сохранение достигнутых позиций в рейтинге поселений Калачинского муниципального образований Омской области по качеству управления муниципальными финансами;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реализация мероприятий, направленных на развитие на территории Великорусского сельского поселения Калачинского муниципального района Омской области практик инициативного бюджетирования;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повышение уровня финансовой грамотности населения Великорусского сельского поселения Калачинского муниципального района Омской области;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сохранение достигнутого уровня соотношения между уровнем оплаты труда отдельных категорий работников бюджетной сферы, определенных Указом Президента Российской Федерации от 7 мая 2012 года № 597 «О мероприятиях по реализации государственной социальной политики»;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проведение ответственной бюджетной политики, направленной на снижение рисков возникновения просроченной кредиторской задолженности;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осуществление поддержки деловых инициатив малого и среднего бизнеса;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повышения качественных характеристик сети автомобильных дорог и безопасности дорожного движения;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усиление муниципального финансового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эффективным использованием бюджетных средств путем: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внутреннего муниципального финансового контроля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законностью, своевременностью, достижением целей, показателей и результатов реализации муниципальных программ Великорусского сельского поселения Калачинского муниципального района Омской области, направленных на достижение целей федеральных и национальных проектов (программ).</w:t>
      </w:r>
    </w:p>
    <w:p w:rsidR="005F153A" w:rsidRDefault="005F153A" w:rsidP="005F153A">
      <w:pPr>
        <w:spacing w:line="322" w:lineRule="exact"/>
        <w:ind w:left="20" w:right="20" w:firstLine="54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Направления и мероприятия социально-экономической политики Великорусского сельского поселения Калачинского муниципального района, реализуемые в рамках муниципальных программ,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на весь период их действия к реальным возможностям бюджета.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Мероприятия, реализуемые в рамках муниципальных программ Великорусского сельского поселения Калачинского муниципального района Омской области должны иметь надежное финансовое обеспечение исходя из реальных возможностей бюджета и соответствовать параметрам бюджетного прогноза на весь период их действия.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указанных задач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в долгосрочном периоде.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решения задач долгосрочной бюджетной политики Великорусского сельского поселения Калачинского  муниципального района Омской области необходимо придерживаться следующих основных подходов: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реалистичность оценок и прогнозов, положенных в основу долгосрочной бюджетной политики;</w:t>
      </w:r>
    </w:p>
    <w:p w:rsidR="005F153A" w:rsidRDefault="005F153A" w:rsidP="005F153A">
      <w:pPr>
        <w:numPr>
          <w:ilvl w:val="0"/>
          <w:numId w:val="1"/>
        </w:numPr>
        <w:tabs>
          <w:tab w:val="left" w:pos="889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обеспечение долгосрочной устойчивости и сбалансированности бюджета в условиях сдержанной динамики налоговых и неналоговых доходов;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недопущение образования муниципального долга, а при необходимости осуществлять заимствования  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принятие новых расходных обязательств на основе оценки их эффективности с учетом имеющихся доходных источников;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создание постоянно действующих механизмов повышения эффективности бюджетных расходов, стимулов к выявлению и использованию резервов для достижения планируемых результатов;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регулярность анализа и оценки рисков для бюджета и использование полученных результатов в бюджетном планировании;</w:t>
      </w:r>
    </w:p>
    <w:p w:rsidR="005F153A" w:rsidRDefault="005F153A" w:rsidP="005F153A">
      <w:pPr>
        <w:numPr>
          <w:ilvl w:val="0"/>
          <w:numId w:val="1"/>
        </w:numPr>
        <w:tabs>
          <w:tab w:val="left" w:pos="889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 по недопущению снижения налоговых и неналоговых доходов бюджета поселения.</w:t>
      </w:r>
    </w:p>
    <w:p w:rsidR="005F153A" w:rsidRDefault="005F153A" w:rsidP="005F153A">
      <w:pPr>
        <w:tabs>
          <w:tab w:val="left" w:pos="889"/>
        </w:tabs>
        <w:spacing w:line="322" w:lineRule="exact"/>
        <w:ind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Анализ основных характеристик бюджета Великорусского сельского поселения Калачинского муниципального Омской области в долгосрочном периоде.</w:t>
      </w:r>
    </w:p>
    <w:p w:rsidR="005F153A" w:rsidRDefault="005F153A" w:rsidP="005F153A">
      <w:pPr>
        <w:spacing w:line="326" w:lineRule="exact"/>
        <w:ind w:left="20"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Общие подходы к прогнозированию основных характеристик бюджета поселения на долгосрочный период:</w:t>
      </w:r>
    </w:p>
    <w:p w:rsidR="005F153A" w:rsidRDefault="005F153A" w:rsidP="005F153A">
      <w:pPr>
        <w:numPr>
          <w:ilvl w:val="0"/>
          <w:numId w:val="2"/>
        </w:numPr>
        <w:tabs>
          <w:tab w:val="left" w:pos="1028"/>
          <w:tab w:val="left" w:pos="2132"/>
          <w:tab w:val="left" w:pos="4902"/>
          <w:tab w:val="left" w:pos="8041"/>
        </w:tabs>
        <w:spacing w:line="322" w:lineRule="exact"/>
        <w:ind w:left="20"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налоговые и неналоговые доходы спрогнозированы в соответствии с положениями Бюджетного кодекса Российской Федерации, на основе прогнозов, представленных</w:t>
      </w:r>
      <w:r>
        <w:rPr>
          <w:sz w:val="28"/>
          <w:szCs w:val="28"/>
          <w:lang w:eastAsia="en-US"/>
        </w:rPr>
        <w:tab/>
        <w:t>соответствующими главными администраторами доходов, а также показателей долгосрочного прогноза СЭР. Расчет поступлений произведен с учетом законодательства Российской Федерации о налогах и сборах, об иных обязательных платежах;</w:t>
      </w:r>
    </w:p>
    <w:p w:rsidR="005F153A" w:rsidRDefault="005F153A" w:rsidP="005F153A">
      <w:pPr>
        <w:spacing w:line="322" w:lineRule="exact"/>
        <w:ind w:left="20" w:right="20"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2) безвозмездные поступления в бюджет поселения определены исходя из распределения объемов, указанных в Законе Омской области «Об областном бюджете на 2023 год и на плановый период 2024 и 2025 годов» и в решении Совета Калачинского муниципального района Омской области «О районном бюджета Калачинского муниципального района Омской области на 2023 год и на плановый период 2024 и 2025 годов»;</w:t>
      </w:r>
      <w:proofErr w:type="gramEnd"/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объем муниципального долга бюджета поселения не планируется;</w:t>
      </w:r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общий объем расходов бюджета поселения определен исходя из прогнозируемого объема источников доходов бюджета поселения, уровня их дефицита;</w:t>
      </w:r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5) дефицит бюджета поселения не планируются, в 2023 году предусмотрен сбалансированный  бюджет.</w:t>
      </w:r>
    </w:p>
    <w:p w:rsidR="005F153A" w:rsidRDefault="005F153A" w:rsidP="005F153A">
      <w:pPr>
        <w:tabs>
          <w:tab w:val="left" w:pos="1033"/>
        </w:tabs>
        <w:spacing w:line="322" w:lineRule="exact"/>
        <w:ind w:right="20"/>
        <w:jc w:val="both"/>
        <w:rPr>
          <w:sz w:val="28"/>
          <w:szCs w:val="28"/>
          <w:lang w:eastAsia="en-US"/>
        </w:rPr>
      </w:pPr>
    </w:p>
    <w:p w:rsidR="005F153A" w:rsidRDefault="005F153A" w:rsidP="005F153A">
      <w:pPr>
        <w:spacing w:line="322" w:lineRule="exact"/>
        <w:ind w:left="20" w:right="20" w:firstLine="720"/>
        <w:jc w:val="both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Прогноз основных характеристик бюджета Великорусского сельского поселения Калачинского муниципального района Омской области представлен в приложении № 1 к бюджетному прогнозу.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условиях бюджетного прогноза ожидается рост доходов Великорусского сельского поселения Калачинского муниципального района Омской области по налоговым и неналоговым доходам с 6 668,5 тыс. рублей в 2023 году до 6 919,5 тыс. рублей в 2028 году (3,8 процентов). Рост доходов связан с увеличением поступлений налога на доходы физических лиц. Рост поступлений по налогу на доходы физических лиц обусловлен ростом среднемесячной номинальной начисленной заработной платы 4,3 процента 2023 год к уровню 2022 года, 4,7 процента 2024 год к уровню 2023 года и 5,0 процентов 2025 год к уровню 2024 года.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части безвозмездных поступлений ожидается снижение объема доходов с  4 423,2 тыс. рублей в 2022 году до 2 954,0 тыс. рублей в 2023 году (на 55,4 процентов), с 2 954,0 тыс. рублей в 2023 году до 1 971,5 тыс. рублей в 2025 году (</w:t>
      </w:r>
      <w:proofErr w:type="gramStart"/>
      <w:r>
        <w:rPr>
          <w:sz w:val="28"/>
          <w:szCs w:val="28"/>
          <w:lang w:eastAsia="en-US"/>
        </w:rPr>
        <w:t>на</w:t>
      </w:r>
      <w:proofErr w:type="gramEnd"/>
      <w:r>
        <w:rPr>
          <w:sz w:val="28"/>
          <w:szCs w:val="28"/>
          <w:lang w:eastAsia="en-US"/>
        </w:rPr>
        <w:t xml:space="preserve"> 33,3 процентов). На 2026 - 2028 годы безвозмездные поступления будут отражаться по мере поступления прогнозных цифр.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Расходы бюджета Великорусского сельского поселения Калачинского муниципального района Омской области прогнозируются со снижением 30,6 процента к уровню 2022 года и в 2028 году составят 6 919,5 тыс. рублей.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структуре расходов бюджета поселения на период 2023-2025 годы  доля  расходов в рамках муниципальных программ составляет 100 процентов. На 2026-2028 годы планируются непрограммные расходы бюджета поселения, в результате окончания срока действия муниципальной программы в 2025 году.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Дефицит бюджета Великорусского сельского поселения Калачинского муниципального района Омской области на 2023 год и на плановый период 2024 и 2025 годов равен нулю. На 2026-2028 годы дефицит бюджета поселения принимается </w:t>
      </w:r>
      <w:proofErr w:type="gramStart"/>
      <w:r>
        <w:rPr>
          <w:sz w:val="28"/>
          <w:szCs w:val="28"/>
          <w:lang w:eastAsia="en-US"/>
        </w:rPr>
        <w:t>равным</w:t>
      </w:r>
      <w:proofErr w:type="gramEnd"/>
      <w:r>
        <w:rPr>
          <w:sz w:val="28"/>
          <w:szCs w:val="28"/>
          <w:lang w:eastAsia="en-US"/>
        </w:rPr>
        <w:t xml:space="preserve"> нулю.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долгосрочной перспективе не прогнозируется образование долговой нагрузки  бюджета поселения.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</w:p>
    <w:p w:rsidR="005F153A" w:rsidRDefault="005F153A" w:rsidP="005F153A">
      <w:pPr>
        <w:spacing w:line="322" w:lineRule="exact"/>
        <w:ind w:right="20"/>
        <w:rPr>
          <w:sz w:val="28"/>
          <w:szCs w:val="28"/>
          <w:lang w:eastAsia="en-US"/>
        </w:rPr>
      </w:pPr>
    </w:p>
    <w:p w:rsidR="005F153A" w:rsidRDefault="005F153A" w:rsidP="005F153A">
      <w:pPr>
        <w:spacing w:after="308" w:line="260" w:lineRule="exact"/>
        <w:ind w:left="3540"/>
        <w:rPr>
          <w:sz w:val="28"/>
          <w:szCs w:val="28"/>
        </w:rPr>
      </w:pPr>
      <w:r>
        <w:rPr>
          <w:sz w:val="28"/>
          <w:szCs w:val="28"/>
        </w:rPr>
        <w:t>Бюджетные риски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>
        <w:rPr>
          <w:sz w:val="28"/>
          <w:szCs w:val="28"/>
        </w:rPr>
        <w:t>политики на</w:t>
      </w:r>
      <w:proofErr w:type="gramEnd"/>
      <w:r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поселения и, в конечном счете, на качество жизни населения Великорусского сельского поселения Калачинского муниципального района Омской области.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макроэкономической нестабильности наиболее серьезными рисками для бюджетной системы Великорусского сельского поселения Калачинского муниципального района Омской области являются:</w:t>
      </w:r>
    </w:p>
    <w:p w:rsidR="005F153A" w:rsidRDefault="005F153A" w:rsidP="005F153A">
      <w:pPr>
        <w:numPr>
          <w:ilvl w:val="1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передача отдельных расходных полномочий на уровень поселения без их должного финансового обеспечения;</w:t>
      </w:r>
    </w:p>
    <w:p w:rsidR="005F153A" w:rsidRDefault="005F153A" w:rsidP="005F153A">
      <w:pPr>
        <w:numPr>
          <w:ilvl w:val="1"/>
          <w:numId w:val="3"/>
        </w:numPr>
        <w:tabs>
          <w:tab w:val="left" w:pos="1033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системы межбюджетных отношений, сокращение межбюджетных трансфертов из </w:t>
      </w:r>
      <w:proofErr w:type="gramStart"/>
      <w:r>
        <w:rPr>
          <w:sz w:val="28"/>
          <w:szCs w:val="28"/>
        </w:rPr>
        <w:t>областного</w:t>
      </w:r>
      <w:proofErr w:type="gramEnd"/>
      <w:r>
        <w:rPr>
          <w:sz w:val="28"/>
          <w:szCs w:val="28"/>
        </w:rPr>
        <w:t xml:space="preserve"> и районного бюджетах;</w:t>
      </w:r>
    </w:p>
    <w:p w:rsidR="005F153A" w:rsidRDefault="005F153A" w:rsidP="005F153A">
      <w:pPr>
        <w:numPr>
          <w:ilvl w:val="1"/>
          <w:numId w:val="3"/>
        </w:numPr>
        <w:tabs>
          <w:tab w:val="left" w:pos="1047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на федеральном и областном  уровнях решений, приводящих к снижению доходного потенциала или увеличению объемов расходных обязательств муниципальных образований Великорусского сельского поселения Калачинского муниципального района Омской области;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темпов социально-экономического развития Великорусского сельского поселения Калачинского муниципального района Омской области по сравнению с плановыми показателями долгосрочного прогноз СЭР, превышение прогнозируемого уровня инфляции вследствие кризисных (негативных) явлений в российской и мировой экономике;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роста расходных обязательств над темпами роста налоговых и неналоговых доходов бюджета поселения и нецелевой финансовой поддержки;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доступности и (или) увеличение стоимости кредитных ресурсов.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риски могут повлечь значительное увеличение расходов и снижение доходов бюджета поселения, поэтому в целях минимизации указанных рисков при планировании и исполнении бюджета необходимо придерживаться политики оптимизации и сдерживания расходов бюджета.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снижения бюджетных рисков планируется:</w:t>
      </w:r>
    </w:p>
    <w:p w:rsidR="005F153A" w:rsidRDefault="005F153A" w:rsidP="005F153A">
      <w:pPr>
        <w:numPr>
          <w:ilvl w:val="2"/>
          <w:numId w:val="3"/>
        </w:numPr>
        <w:tabs>
          <w:tab w:val="left" w:pos="1018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эффективной работы органов местного самоуправления Великорусского сельского поселения Калачинского муниципального района, направленной на пополнение доходной части бюджета поселения;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недопущения образования муниципального долга;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активное привлечение средств вышестоящих бюджетов, внебюджетных источников;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управленческих решений, способствующих повышению качества и эффективности муниципального управления.</w:t>
      </w:r>
    </w:p>
    <w:p w:rsidR="005F153A" w:rsidRDefault="005F153A" w:rsidP="005F153A">
      <w:pPr>
        <w:numPr>
          <w:ilvl w:val="2"/>
          <w:numId w:val="3"/>
        </w:numPr>
        <w:tabs>
          <w:tab w:val="left" w:pos="1062"/>
        </w:tabs>
        <w:spacing w:after="346"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оптимизации и сдерживанию роста расходов, повышению их эффективности.</w:t>
      </w:r>
    </w:p>
    <w:p w:rsidR="005F153A" w:rsidRDefault="005F153A" w:rsidP="005F153A">
      <w:pPr>
        <w:spacing w:after="313" w:line="260" w:lineRule="exact"/>
        <w:ind w:left="1720"/>
        <w:rPr>
          <w:sz w:val="28"/>
          <w:szCs w:val="28"/>
        </w:rPr>
      </w:pPr>
      <w:r>
        <w:rPr>
          <w:sz w:val="28"/>
          <w:szCs w:val="28"/>
        </w:rPr>
        <w:t>II. Условия формирования бюджетного прогноза</w:t>
      </w:r>
    </w:p>
    <w:p w:rsidR="005F153A" w:rsidRDefault="005F153A" w:rsidP="005F153A">
      <w:pPr>
        <w:spacing w:line="322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5F153A" w:rsidRDefault="005F153A" w:rsidP="005F153A">
      <w:pPr>
        <w:spacing w:line="322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Великорусского сельского поселения Калачинского муниципального района Омской области в силу сохранения макроэкономической нестабильности. Учитывая тенденции развития Великорусского сельского поселения Калачинского муниципального района Омской области за предшествующие годы и в текущем периоде и </w:t>
      </w:r>
      <w:r>
        <w:rPr>
          <w:sz w:val="28"/>
          <w:szCs w:val="28"/>
        </w:rPr>
        <w:lastRenderedPageBreak/>
        <w:t>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Великорусского сельского поселения в прогнозируемом периоде является модернизация производственной базы существующих предприятий, сохранение и развитие социальной сферы, и всестороннее развитие поселения.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планируемом периоде ожидается увеличение доли личных подсобных и крестьянско-фермерских хозяйств в общем объеме выпускаемой продукции сельского хозяйства. 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денежных доходов населения будет обеспечен за счет всех составляющих: заработной платы, трансфертов и выплат социального характера, доходов от собственности, предпринимательской деятельности.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2025 году размер среднемесячной заработной платы работников организаций Великорусского сельского поселения предположительно достигнет увеличения.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Показатель зарегистрированной безработицы в 2023-2025 годах будет находиться на уровне 19,0 процентов от численности экономически активного населения.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результате участия сельского поселения в мероприятиях Калачинского муниципального района по стабилизации ситуации на рынке труда, развитию различных форм занятости населения позволит сдерживать уровень зарегистрированной безработицы в сельском поселении.</w:t>
      </w:r>
    </w:p>
    <w:p w:rsidR="005F153A" w:rsidRDefault="005F153A" w:rsidP="005F153A">
      <w:pPr>
        <w:pStyle w:val="ConsPlusNonforma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6A86" w:rsidRDefault="001E6A86"/>
    <w:sectPr w:rsidR="001E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EC"/>
    <w:multiLevelType w:val="multilevel"/>
    <w:tmpl w:val="869806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AF6E7B"/>
    <w:multiLevelType w:val="multilevel"/>
    <w:tmpl w:val="7F706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89"/>
    <w:rsid w:val="001E6A86"/>
    <w:rsid w:val="002E4089"/>
    <w:rsid w:val="005F153A"/>
    <w:rsid w:val="00B80F39"/>
    <w:rsid w:val="00E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1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1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2395</Words>
  <Characters>13655</Characters>
  <Application>Microsoft Office Word</Application>
  <DocSecurity>0</DocSecurity>
  <Lines>113</Lines>
  <Paragraphs>32</Paragraphs>
  <ScaleCrop>false</ScaleCrop>
  <Company/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2023-06-19T02:56:00Z</dcterms:created>
  <dcterms:modified xsi:type="dcterms:W3CDTF">2023-07-05T01:46:00Z</dcterms:modified>
</cp:coreProperties>
</file>